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CEF7" w14:textId="73766E2F" w:rsidR="007D2993" w:rsidRDefault="007D2993">
      <w:r>
        <w:rPr>
          <w:noProof/>
        </w:rPr>
        <w:drawing>
          <wp:inline distT="0" distB="0" distL="0" distR="0" wp14:anchorId="216E0420" wp14:editId="1458E5BD">
            <wp:extent cx="5943600" cy="7336631"/>
            <wp:effectExtent l="0" t="0" r="0" b="0"/>
            <wp:docPr id="2" name="Picture 1" descr="In Colombia's Amazon, artisanal gold mining is causing mercury pollution that taints the land, water, fish, and crops essential to Indigenous communities. ⁠&lt;br&gt;&#10;⁠&lt;br&gt;&#10;Join #WHOI chemist Laura Motta as she tracks this hazardous chemical throughout the food web (Oceanus story 🔗 in bio)⁠&lt;br&gt;&#10;⁠&lt;br&gt;&#10;📸 by @the_hentzoriginal; Jeremy Horner/Alamy; illustrations by Charin Park/WHOI Cre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 Colombia's Amazon, artisanal gold mining is causing mercury pollution that taints the land, water, fish, and crops essential to Indigenous communities. ⁠&lt;br&gt;&#10;⁠&lt;br&gt;&#10;Join #WHOI chemist Laura Motta as she tracks this hazardous chemical throughout the food web (Oceanus story 🔗 in bio)⁠&lt;br&gt;&#10;⁠&lt;br&gt;&#10;📸 by @the_hentzoriginal; Jeremy Horner/Alamy; illustrations by Charin Park/WHOI Creati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93"/>
    <w:rsid w:val="007D2993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DF41"/>
  <w15:chartTrackingRefBased/>
  <w15:docId w15:val="{8BFACA8B-6C34-4F22-8418-8352F717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Keqi Ren</dc:creator>
  <cp:keywords/>
  <dc:description/>
  <cp:lastModifiedBy>Keqi Ren</cp:lastModifiedBy>
  <cp:revision>1</cp:revision>
  <dcterms:created xsi:type="dcterms:W3CDTF">2025-08-28T16:01:00Z</dcterms:created>
  <dcterms:modified xsi:type="dcterms:W3CDTF">2025-08-28T16:06:00Z</dcterms:modified>
</cp:coreProperties>
</file>